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94" w:rsidRDefault="002C4A94" w:rsidP="002C4A94">
      <w:pPr>
        <w:spacing w:after="0" w:line="240" w:lineRule="auto"/>
        <w:jc w:val="center"/>
        <w:rPr>
          <w:rFonts w:ascii="Times New Roman" w:hAnsi="Times New Roman"/>
          <w:b/>
          <w:szCs w:val="24"/>
        </w:rPr>
      </w:pPr>
      <w:r>
        <w:rPr>
          <w:rFonts w:ascii="Times New Roman" w:hAnsi="Times New Roman"/>
          <w:b/>
          <w:szCs w:val="24"/>
        </w:rPr>
        <w:t>КОМІСІЯ</w:t>
      </w:r>
    </w:p>
    <w:p w:rsidR="002C4A94" w:rsidRDefault="002C4A94" w:rsidP="002C4A94">
      <w:pPr>
        <w:spacing w:after="0" w:line="240" w:lineRule="auto"/>
        <w:jc w:val="center"/>
        <w:rPr>
          <w:rFonts w:ascii="Times New Roman" w:hAnsi="Times New Roman"/>
          <w:szCs w:val="24"/>
        </w:rPr>
      </w:pPr>
      <w:r>
        <w:rPr>
          <w:rFonts w:ascii="Times New Roman" w:hAnsi="Times New Roman"/>
          <w:b/>
          <w:szCs w:val="24"/>
        </w:rPr>
        <w:t xml:space="preserve"> З ПИТАНЬ ПЕРЕЙМЕНУВАННЯ ОБ’ЄКТІВ ІЧНЯНСЬКОЇ МІСЬКОЇ РАДИ</w:t>
      </w:r>
    </w:p>
    <w:p w:rsidR="002C4A94" w:rsidRDefault="002C4A94" w:rsidP="002C4A94">
      <w:pPr>
        <w:spacing w:after="0" w:line="240" w:lineRule="auto"/>
        <w:jc w:val="center"/>
        <w:rPr>
          <w:rFonts w:ascii="Times New Roman" w:hAnsi="Times New Roman"/>
          <w:sz w:val="28"/>
          <w:szCs w:val="28"/>
        </w:rPr>
      </w:pPr>
    </w:p>
    <w:p w:rsidR="002C4A94" w:rsidRDefault="002C4A94" w:rsidP="002C4A94">
      <w:pPr>
        <w:spacing w:after="0" w:line="240" w:lineRule="auto"/>
        <w:jc w:val="center"/>
        <w:rPr>
          <w:rFonts w:ascii="Times New Roman" w:hAnsi="Times New Roman"/>
          <w:sz w:val="28"/>
          <w:szCs w:val="28"/>
        </w:rPr>
      </w:pPr>
    </w:p>
    <w:p w:rsidR="002C4A94" w:rsidRDefault="002C4A94" w:rsidP="002C4A94">
      <w:pPr>
        <w:spacing w:after="0" w:line="240" w:lineRule="auto"/>
        <w:jc w:val="center"/>
        <w:rPr>
          <w:rFonts w:ascii="Times New Roman" w:hAnsi="Times New Roman"/>
          <w:sz w:val="28"/>
          <w:szCs w:val="28"/>
        </w:rPr>
      </w:pPr>
      <w:r>
        <w:rPr>
          <w:rFonts w:ascii="Times New Roman" w:hAnsi="Times New Roman"/>
          <w:sz w:val="28"/>
          <w:szCs w:val="28"/>
        </w:rPr>
        <w:t>Р</w:t>
      </w:r>
      <w:r>
        <w:rPr>
          <w:rFonts w:ascii="Times New Roman" w:hAnsi="Times New Roman"/>
          <w:b/>
          <w:sz w:val="28"/>
          <w:szCs w:val="28"/>
        </w:rPr>
        <w:t>ІШЕННЯ</w:t>
      </w:r>
    </w:p>
    <w:p w:rsidR="002C4A94" w:rsidRDefault="002C4A94" w:rsidP="002C4A94">
      <w:pPr>
        <w:spacing w:after="0" w:line="240" w:lineRule="auto"/>
        <w:jc w:val="center"/>
        <w:rPr>
          <w:rFonts w:ascii="Times New Roman" w:hAnsi="Times New Roman"/>
          <w:sz w:val="28"/>
          <w:szCs w:val="28"/>
        </w:rPr>
      </w:pPr>
    </w:p>
    <w:p w:rsidR="002C4A94" w:rsidRDefault="002C4A94" w:rsidP="002C4A94">
      <w:pPr>
        <w:spacing w:after="0" w:line="240" w:lineRule="auto"/>
        <w:jc w:val="center"/>
        <w:rPr>
          <w:rFonts w:ascii="Times New Roman" w:hAnsi="Times New Roman"/>
          <w:sz w:val="28"/>
          <w:szCs w:val="28"/>
        </w:rPr>
      </w:pPr>
    </w:p>
    <w:p w:rsidR="002C4A94" w:rsidRDefault="004D3EDC" w:rsidP="002C4A94">
      <w:pPr>
        <w:spacing w:after="0" w:line="240" w:lineRule="auto"/>
        <w:jc w:val="center"/>
        <w:rPr>
          <w:rFonts w:ascii="Times New Roman" w:hAnsi="Times New Roman"/>
          <w:szCs w:val="24"/>
        </w:rPr>
      </w:pPr>
      <w:r>
        <w:rPr>
          <w:rFonts w:ascii="Times New Roman" w:hAnsi="Times New Roman"/>
          <w:szCs w:val="24"/>
        </w:rPr>
        <w:t>28</w:t>
      </w:r>
      <w:r w:rsidR="002C4A94">
        <w:rPr>
          <w:rFonts w:ascii="Times New Roman" w:hAnsi="Times New Roman"/>
          <w:szCs w:val="24"/>
        </w:rPr>
        <w:t xml:space="preserve"> червня 2023 року                                                                                                              № </w:t>
      </w:r>
      <w:r>
        <w:rPr>
          <w:rFonts w:ascii="Times New Roman" w:hAnsi="Times New Roman"/>
          <w:szCs w:val="24"/>
        </w:rPr>
        <w:t>10</w:t>
      </w:r>
    </w:p>
    <w:p w:rsidR="002C4A94" w:rsidRDefault="002C4A94" w:rsidP="002C4A94">
      <w:pPr>
        <w:spacing w:after="0" w:line="240" w:lineRule="auto"/>
        <w:rPr>
          <w:rFonts w:ascii="Times New Roman" w:hAnsi="Times New Roman"/>
          <w:szCs w:val="24"/>
        </w:rPr>
      </w:pPr>
    </w:p>
    <w:p w:rsidR="002C4A94" w:rsidRDefault="002C4A94" w:rsidP="002C4A94">
      <w:pPr>
        <w:spacing w:after="0" w:line="240" w:lineRule="auto"/>
        <w:rPr>
          <w:rFonts w:ascii="Times New Roman" w:hAnsi="Times New Roman"/>
          <w:sz w:val="28"/>
          <w:szCs w:val="28"/>
        </w:rPr>
      </w:pPr>
    </w:p>
    <w:p w:rsidR="002C4A94" w:rsidRDefault="002C4A94" w:rsidP="002C4A94">
      <w:pPr>
        <w:spacing w:after="0" w:line="240" w:lineRule="auto"/>
        <w:rPr>
          <w:rFonts w:ascii="Times New Roman" w:hAnsi="Times New Roman"/>
          <w:b/>
          <w:szCs w:val="24"/>
        </w:rPr>
      </w:pPr>
      <w:r>
        <w:rPr>
          <w:rFonts w:ascii="Times New Roman" w:hAnsi="Times New Roman"/>
          <w:b/>
          <w:szCs w:val="24"/>
        </w:rPr>
        <w:t>Про затвердження переліку населених</w:t>
      </w:r>
    </w:p>
    <w:p w:rsidR="002C4A94" w:rsidRDefault="002C4A94" w:rsidP="002C4A94">
      <w:pPr>
        <w:spacing w:after="0" w:line="240" w:lineRule="auto"/>
        <w:rPr>
          <w:rFonts w:ascii="Times New Roman" w:hAnsi="Times New Roman"/>
          <w:b/>
          <w:szCs w:val="24"/>
        </w:rPr>
      </w:pPr>
      <w:r>
        <w:rPr>
          <w:rFonts w:ascii="Times New Roman" w:hAnsi="Times New Roman"/>
          <w:b/>
          <w:szCs w:val="24"/>
        </w:rPr>
        <w:t xml:space="preserve">пунктів Ічнянської ОТГ, </w:t>
      </w:r>
    </w:p>
    <w:p w:rsidR="002C4A94" w:rsidRDefault="002C4A94" w:rsidP="002C4A94">
      <w:pPr>
        <w:spacing w:after="0" w:line="240" w:lineRule="auto"/>
        <w:rPr>
          <w:rFonts w:ascii="Times New Roman" w:hAnsi="Times New Roman"/>
          <w:b/>
          <w:szCs w:val="24"/>
        </w:rPr>
      </w:pPr>
      <w:r>
        <w:rPr>
          <w:rFonts w:ascii="Times New Roman" w:hAnsi="Times New Roman"/>
          <w:b/>
          <w:szCs w:val="24"/>
        </w:rPr>
        <w:t>які підлягають перейменуванню</w:t>
      </w:r>
    </w:p>
    <w:p w:rsidR="002C4A94" w:rsidRDefault="002C4A94" w:rsidP="002C4A94">
      <w:pPr>
        <w:spacing w:after="0" w:line="240" w:lineRule="auto"/>
        <w:rPr>
          <w:rFonts w:ascii="Times New Roman" w:hAnsi="Times New Roman"/>
          <w:szCs w:val="24"/>
        </w:rPr>
      </w:pPr>
    </w:p>
    <w:p w:rsidR="002C4A94" w:rsidRDefault="002C4A94" w:rsidP="002C4A94">
      <w:pPr>
        <w:spacing w:after="0" w:line="240" w:lineRule="auto"/>
        <w:rPr>
          <w:rFonts w:ascii="Times New Roman" w:hAnsi="Times New Roman"/>
          <w:szCs w:val="24"/>
        </w:rPr>
      </w:pPr>
    </w:p>
    <w:p w:rsidR="002C4A94" w:rsidRDefault="002C4A94" w:rsidP="002C4A94">
      <w:pPr>
        <w:spacing w:after="0" w:line="240" w:lineRule="auto"/>
        <w:ind w:firstLine="360"/>
        <w:jc w:val="both"/>
        <w:rPr>
          <w:rFonts w:ascii="Times New Roman" w:hAnsi="Times New Roman"/>
          <w:szCs w:val="24"/>
        </w:rPr>
      </w:pPr>
      <w:r>
        <w:rPr>
          <w:rFonts w:ascii="Times New Roman" w:hAnsi="Times New Roman"/>
          <w:szCs w:val="24"/>
        </w:rPr>
        <w:t xml:space="preserve">Відповідно до </w:t>
      </w:r>
      <w:r>
        <w:rPr>
          <w:rFonts w:ascii="Times New Roman" w:hAnsi="Times New Roman"/>
          <w:color w:val="000000"/>
          <w:szCs w:val="24"/>
        </w:rPr>
        <w:t>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002763AB">
        <w:rPr>
          <w:rFonts w:ascii="Times New Roman" w:hAnsi="Times New Roman"/>
          <w:color w:val="000000"/>
          <w:szCs w:val="24"/>
        </w:rPr>
        <w:t xml:space="preserve"> </w:t>
      </w:r>
      <w:r w:rsidR="002763AB">
        <w:rPr>
          <w:rFonts w:ascii="Times New Roman" w:hAnsi="Times New Roman"/>
          <w:color w:val="000000"/>
          <w:szCs w:val="24"/>
        </w:rPr>
        <w:t xml:space="preserve">Закону України «Про засудження та заборону пропаганди російської імперської  політики </w:t>
      </w:r>
      <w:r w:rsidR="002763AB">
        <w:rPr>
          <w:rFonts w:ascii="Times New Roman" w:hAnsi="Times New Roman"/>
          <w:color w:val="000000"/>
          <w:szCs w:val="24"/>
        </w:rPr>
        <w:t>в Україні і деколонізацію топоні</w:t>
      </w:r>
      <w:r w:rsidR="002763AB">
        <w:rPr>
          <w:rFonts w:ascii="Times New Roman" w:hAnsi="Times New Roman"/>
          <w:color w:val="000000"/>
          <w:szCs w:val="24"/>
        </w:rPr>
        <w:t>мії»</w:t>
      </w:r>
      <w:r w:rsidR="002763AB">
        <w:rPr>
          <w:rFonts w:ascii="Times New Roman" w:hAnsi="Times New Roman"/>
          <w:color w:val="000000"/>
          <w:szCs w:val="24"/>
        </w:rPr>
        <w:t xml:space="preserve">, </w:t>
      </w:r>
      <w:r>
        <w:rPr>
          <w:rFonts w:ascii="Times New Roman" w:hAnsi="Times New Roman"/>
          <w:szCs w:val="24"/>
        </w:rPr>
        <w:t xml:space="preserve">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Постанови Кабінету Міністрів України від 24 жовтня 2012 р. №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на виконання звернення в.о. Прилуцької районної державної адміністрації та Національної комісії зі стандартів державної мови, рекомендацій «Інституту національної пам’яті», комісія з питань перейменування об’єктів Ічнянської міської ради </w:t>
      </w:r>
      <w:r>
        <w:rPr>
          <w:rFonts w:ascii="Times New Roman" w:hAnsi="Times New Roman"/>
          <w:b/>
          <w:szCs w:val="24"/>
        </w:rPr>
        <w:t>ВИРІШИЛА:</w:t>
      </w:r>
    </w:p>
    <w:p w:rsidR="002C4A94" w:rsidRDefault="002C4A94" w:rsidP="002C4A94">
      <w:pPr>
        <w:spacing w:after="0" w:line="240" w:lineRule="auto"/>
        <w:jc w:val="both"/>
        <w:rPr>
          <w:rFonts w:ascii="Times New Roman" w:hAnsi="Times New Roman"/>
          <w:szCs w:val="24"/>
        </w:rPr>
      </w:pPr>
    </w:p>
    <w:p w:rsidR="002C4A94" w:rsidRDefault="002C4A94" w:rsidP="002C4A94">
      <w:pPr>
        <w:spacing w:after="0" w:line="240" w:lineRule="auto"/>
        <w:rPr>
          <w:rFonts w:ascii="Times New Roman" w:hAnsi="Times New Roman"/>
          <w:szCs w:val="24"/>
        </w:rPr>
      </w:pPr>
    </w:p>
    <w:p w:rsidR="002C4A94" w:rsidRPr="002C4A94" w:rsidRDefault="002C4A94" w:rsidP="002C4A94">
      <w:pPr>
        <w:pStyle w:val="a3"/>
        <w:numPr>
          <w:ilvl w:val="0"/>
          <w:numId w:val="1"/>
        </w:numPr>
        <w:spacing w:after="0" w:line="240" w:lineRule="auto"/>
        <w:jc w:val="both"/>
        <w:rPr>
          <w:rFonts w:ascii="Times New Roman" w:hAnsi="Times New Roman"/>
          <w:szCs w:val="24"/>
        </w:rPr>
      </w:pPr>
      <w:r>
        <w:rPr>
          <w:rFonts w:ascii="Times New Roman" w:hAnsi="Times New Roman"/>
          <w:szCs w:val="24"/>
        </w:rPr>
        <w:t>Затвердити перелік населених пунктів Ічнянської міської територіальної громади, що підлягаю</w:t>
      </w:r>
      <w:r w:rsidR="00E6020E">
        <w:rPr>
          <w:rFonts w:ascii="Times New Roman" w:hAnsi="Times New Roman"/>
          <w:szCs w:val="24"/>
        </w:rPr>
        <w:t>ть перейменуванню відповідно до</w:t>
      </w:r>
      <w:r w:rsidRPr="002C4A94">
        <w:rPr>
          <w:rFonts w:ascii="Times New Roman" w:hAnsi="Times New Roman"/>
          <w:color w:val="000000"/>
          <w:szCs w:val="24"/>
        </w:rPr>
        <w:t xml:space="preserve"> </w:t>
      </w:r>
      <w:r>
        <w:rPr>
          <w:rFonts w:ascii="Times New Roman" w:hAnsi="Times New Roman"/>
          <w:color w:val="000000"/>
          <w:szCs w:val="24"/>
        </w:rPr>
        <w:t>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002763AB">
        <w:rPr>
          <w:rFonts w:ascii="Times New Roman" w:hAnsi="Times New Roman"/>
          <w:color w:val="000000"/>
          <w:szCs w:val="24"/>
        </w:rPr>
        <w:t xml:space="preserve">» та </w:t>
      </w:r>
      <w:r w:rsidR="002763AB">
        <w:rPr>
          <w:rFonts w:ascii="Times New Roman" w:hAnsi="Times New Roman"/>
          <w:color w:val="000000"/>
          <w:szCs w:val="24"/>
        </w:rPr>
        <w:t>Закону України «Про засудження та заборону пропаганди російської імперської  політики в Україні і деколонізацію топонімії»</w:t>
      </w:r>
      <w:bookmarkStart w:id="0" w:name="_GoBack"/>
      <w:bookmarkEnd w:id="0"/>
      <w:r>
        <w:rPr>
          <w:rFonts w:ascii="Times New Roman" w:hAnsi="Times New Roman"/>
          <w:color w:val="000000"/>
          <w:szCs w:val="24"/>
        </w:rPr>
        <w:t>, зокрема:</w:t>
      </w:r>
    </w:p>
    <w:p w:rsidR="002C4A94" w:rsidRPr="002C4A94" w:rsidRDefault="002C4A94" w:rsidP="002C4A94">
      <w:pPr>
        <w:pStyle w:val="a3"/>
        <w:numPr>
          <w:ilvl w:val="0"/>
          <w:numId w:val="2"/>
        </w:numPr>
        <w:spacing w:after="0" w:line="240" w:lineRule="auto"/>
        <w:jc w:val="both"/>
        <w:rPr>
          <w:rFonts w:ascii="Times New Roman" w:hAnsi="Times New Roman"/>
          <w:szCs w:val="24"/>
        </w:rPr>
      </w:pPr>
      <w:r>
        <w:rPr>
          <w:rFonts w:ascii="Times New Roman" w:hAnsi="Times New Roman"/>
          <w:color w:val="000000"/>
          <w:szCs w:val="24"/>
        </w:rPr>
        <w:t xml:space="preserve">село </w:t>
      </w:r>
      <w:proofErr w:type="spellStart"/>
      <w:r>
        <w:rPr>
          <w:rFonts w:ascii="Times New Roman" w:hAnsi="Times New Roman"/>
          <w:color w:val="000000"/>
          <w:szCs w:val="24"/>
        </w:rPr>
        <w:t>Августівка</w:t>
      </w:r>
      <w:proofErr w:type="spellEnd"/>
      <w:r>
        <w:rPr>
          <w:rFonts w:ascii="Times New Roman" w:hAnsi="Times New Roman"/>
          <w:color w:val="000000"/>
          <w:szCs w:val="24"/>
        </w:rPr>
        <w:t xml:space="preserve">; (назване на честь </w:t>
      </w:r>
      <w:r w:rsidR="00E6020E">
        <w:rPr>
          <w:rFonts w:ascii="Times New Roman" w:hAnsi="Times New Roman"/>
          <w:color w:val="000000"/>
          <w:szCs w:val="24"/>
        </w:rPr>
        <w:t>відставного майора Московського полку Миколи</w:t>
      </w:r>
      <w:r w:rsidR="004D3EDC">
        <w:rPr>
          <w:rFonts w:ascii="Times New Roman" w:hAnsi="Times New Roman"/>
          <w:color w:val="000000"/>
          <w:szCs w:val="24"/>
        </w:rPr>
        <w:t xml:space="preserve"> Ол</w:t>
      </w:r>
      <w:r w:rsidR="00E6020E">
        <w:rPr>
          <w:rFonts w:ascii="Times New Roman" w:hAnsi="Times New Roman"/>
          <w:color w:val="000000"/>
          <w:szCs w:val="24"/>
        </w:rPr>
        <w:t xml:space="preserve">ексійовича </w:t>
      </w:r>
      <w:proofErr w:type="spellStart"/>
      <w:r w:rsidR="00E6020E">
        <w:rPr>
          <w:rFonts w:ascii="Times New Roman" w:hAnsi="Times New Roman"/>
          <w:color w:val="000000"/>
          <w:szCs w:val="24"/>
        </w:rPr>
        <w:t>Айгустова</w:t>
      </w:r>
      <w:proofErr w:type="spellEnd"/>
      <w:r w:rsidR="00E6020E">
        <w:rPr>
          <w:rFonts w:ascii="Times New Roman" w:hAnsi="Times New Roman"/>
          <w:color w:val="000000"/>
          <w:szCs w:val="24"/>
        </w:rPr>
        <w:t xml:space="preserve"> (Августова);</w:t>
      </w:r>
    </w:p>
    <w:p w:rsidR="002C4A94" w:rsidRDefault="002C4A94" w:rsidP="002C4A94">
      <w:pPr>
        <w:pStyle w:val="a3"/>
        <w:numPr>
          <w:ilvl w:val="0"/>
          <w:numId w:val="2"/>
        </w:numPr>
        <w:spacing w:after="0" w:line="240" w:lineRule="auto"/>
        <w:jc w:val="both"/>
        <w:rPr>
          <w:rFonts w:ascii="Times New Roman" w:hAnsi="Times New Roman"/>
          <w:szCs w:val="24"/>
        </w:rPr>
      </w:pPr>
      <w:r>
        <w:rPr>
          <w:rFonts w:ascii="Times New Roman" w:hAnsi="Times New Roman"/>
          <w:color w:val="000000"/>
          <w:szCs w:val="24"/>
        </w:rPr>
        <w:t xml:space="preserve">село </w:t>
      </w:r>
      <w:r w:rsidR="004D3EDC">
        <w:rPr>
          <w:rFonts w:ascii="Times New Roman" w:hAnsi="Times New Roman"/>
          <w:color w:val="000000"/>
          <w:szCs w:val="24"/>
        </w:rPr>
        <w:t>Червоне (з 1800 року носило назву хутір Чорний, у документах 1920 року числиться як хутір Червоний, а з 1959 року – село Червоне).</w:t>
      </w:r>
    </w:p>
    <w:p w:rsidR="002C4A94" w:rsidRDefault="002C4A94" w:rsidP="002C4A94">
      <w:pPr>
        <w:spacing w:after="0" w:line="240" w:lineRule="auto"/>
        <w:rPr>
          <w:rFonts w:ascii="Times New Roman" w:hAnsi="Times New Roman"/>
          <w:szCs w:val="24"/>
        </w:rPr>
      </w:pPr>
    </w:p>
    <w:p w:rsidR="002C4A94" w:rsidRDefault="002C4A94" w:rsidP="002C4A94">
      <w:pPr>
        <w:spacing w:after="0" w:line="240" w:lineRule="auto"/>
        <w:rPr>
          <w:rFonts w:ascii="Times New Roman" w:hAnsi="Times New Roman"/>
          <w:szCs w:val="24"/>
        </w:rPr>
      </w:pPr>
    </w:p>
    <w:p w:rsidR="002C4A94" w:rsidRDefault="002C4A94" w:rsidP="002C4A94">
      <w:pPr>
        <w:spacing w:after="0" w:line="240" w:lineRule="auto"/>
        <w:jc w:val="center"/>
        <w:rPr>
          <w:rFonts w:ascii="Times New Roman" w:hAnsi="Times New Roman"/>
          <w:b/>
          <w:szCs w:val="24"/>
        </w:rPr>
      </w:pPr>
      <w:r>
        <w:rPr>
          <w:rFonts w:ascii="Times New Roman" w:hAnsi="Times New Roman"/>
          <w:b/>
          <w:szCs w:val="24"/>
        </w:rPr>
        <w:t>Голова комісії                                                    Григорій ГЕРАСИМЕНКО</w:t>
      </w:r>
    </w:p>
    <w:p w:rsidR="002C4A94" w:rsidRDefault="002C4A94" w:rsidP="002C4A94">
      <w:pPr>
        <w:spacing w:after="0" w:line="240" w:lineRule="auto"/>
        <w:rPr>
          <w:rFonts w:ascii="Times New Roman" w:hAnsi="Times New Roman"/>
          <w:szCs w:val="24"/>
        </w:rPr>
      </w:pPr>
    </w:p>
    <w:p w:rsidR="002C4A94" w:rsidRDefault="002C4A94" w:rsidP="002C4A94">
      <w:pPr>
        <w:spacing w:after="0" w:line="240" w:lineRule="auto"/>
        <w:rPr>
          <w:rFonts w:ascii="Times New Roman" w:hAnsi="Times New Roman"/>
          <w:sz w:val="28"/>
          <w:szCs w:val="28"/>
        </w:rPr>
      </w:pPr>
    </w:p>
    <w:p w:rsidR="00756BBA" w:rsidRDefault="00756BBA"/>
    <w:sectPr w:rsidR="00756B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11886"/>
    <w:multiLevelType w:val="hybridMultilevel"/>
    <w:tmpl w:val="72104526"/>
    <w:lvl w:ilvl="0" w:tplc="62B42394">
      <w:start w:val="19"/>
      <w:numFmt w:val="bullet"/>
      <w:lvlText w:val="-"/>
      <w:lvlJc w:val="left"/>
      <w:pPr>
        <w:ind w:left="1080" w:hanging="360"/>
      </w:pPr>
      <w:rPr>
        <w:rFonts w:ascii="Times New Roman" w:eastAsiaTheme="minorHAnsi" w:hAnsi="Times New Roman" w:cs="Times New Roman" w:hint="default"/>
        <w:color w:val="00000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49E218F8"/>
    <w:multiLevelType w:val="hybridMultilevel"/>
    <w:tmpl w:val="4196758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94"/>
    <w:rsid w:val="002763AB"/>
    <w:rsid w:val="002C4A94"/>
    <w:rsid w:val="004D3EDC"/>
    <w:rsid w:val="00756BBA"/>
    <w:rsid w:val="00E602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663F"/>
  <w15:chartTrackingRefBased/>
  <w15:docId w15:val="{5CDD7030-2715-48FC-AE58-A89092E4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A94"/>
    <w:pPr>
      <w:spacing w:line="256" w:lineRule="auto"/>
    </w:pPr>
    <w:rPr>
      <w:rFonts w:ascii="Calibri" w:hAnsi="Calibri"/>
      <w:bCs w:val="0"/>
      <w:szCs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42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1384</Words>
  <Characters>790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Gerasimenko</dc:creator>
  <cp:keywords/>
  <dc:description/>
  <cp:lastModifiedBy>Gerasimenko</cp:lastModifiedBy>
  <cp:revision>2</cp:revision>
  <dcterms:created xsi:type="dcterms:W3CDTF">2023-06-28T06:08:00Z</dcterms:created>
  <dcterms:modified xsi:type="dcterms:W3CDTF">2023-06-28T08:26:00Z</dcterms:modified>
</cp:coreProperties>
</file>